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F7A" w:rsidRDefault="00D65F7A" w:rsidP="00D65F7A">
      <w:pPr>
        <w:jc w:val="center"/>
        <w:rPr>
          <w:rFonts w:ascii="黑体" w:eastAsia="黑体" w:hAnsi="Calibri" w:cs="Times New Roman" w:hint="eastAsia"/>
          <w:b/>
          <w:bCs/>
          <w:sz w:val="32"/>
        </w:rPr>
      </w:pPr>
    </w:p>
    <w:p w:rsidR="00D65F7A" w:rsidRDefault="00D65F7A" w:rsidP="00D65F7A">
      <w:pPr>
        <w:jc w:val="center"/>
        <w:rPr>
          <w:rFonts w:ascii="黑体" w:eastAsia="黑体" w:hAnsi="Calibri" w:cs="Times New Roman" w:hint="eastAsia"/>
          <w:b/>
          <w:bCs/>
          <w:sz w:val="32"/>
        </w:rPr>
      </w:pPr>
    </w:p>
    <w:p w:rsidR="00D65F7A" w:rsidRDefault="00D65F7A" w:rsidP="00D65F7A">
      <w:pPr>
        <w:jc w:val="center"/>
        <w:rPr>
          <w:rFonts w:ascii="黑体" w:eastAsia="黑体" w:hAnsi="Calibri" w:cs="Times New Roman" w:hint="eastAsia"/>
          <w:b/>
          <w:bCs/>
          <w:sz w:val="32"/>
        </w:rPr>
      </w:pPr>
    </w:p>
    <w:p w:rsidR="00D65F7A" w:rsidRDefault="00D65F7A" w:rsidP="00D65F7A">
      <w:pPr>
        <w:jc w:val="center"/>
        <w:rPr>
          <w:rFonts w:ascii="黑体" w:eastAsia="黑体" w:hAnsi="Calibri" w:cs="Times New Roman" w:hint="eastAsia"/>
          <w:b/>
          <w:bCs/>
          <w:sz w:val="32"/>
        </w:rPr>
      </w:pPr>
    </w:p>
    <w:p w:rsidR="00D65F7A" w:rsidRDefault="00D65F7A" w:rsidP="00D65F7A">
      <w:pPr>
        <w:jc w:val="center"/>
        <w:rPr>
          <w:rFonts w:ascii="黑体" w:eastAsia="黑体" w:hAnsi="Calibri" w:cs="Times New Roman" w:hint="eastAsia"/>
          <w:b/>
          <w:bCs/>
          <w:sz w:val="32"/>
        </w:rPr>
      </w:pPr>
    </w:p>
    <w:p w:rsidR="00D65F7A" w:rsidRDefault="00D65F7A" w:rsidP="00D65F7A">
      <w:pPr>
        <w:spacing w:line="400" w:lineRule="exact"/>
        <w:jc w:val="center"/>
        <w:rPr>
          <w:rFonts w:ascii="黑体" w:eastAsia="黑体" w:hAnsi="Calibri" w:cs="Times New Roman" w:hint="eastAsia"/>
          <w:b/>
          <w:bCs/>
          <w:sz w:val="32"/>
        </w:rPr>
      </w:pPr>
    </w:p>
    <w:p w:rsidR="00D65F7A" w:rsidRPr="00524472" w:rsidRDefault="00D65F7A" w:rsidP="00D65F7A">
      <w:pPr>
        <w:pStyle w:val="0"/>
        <w:spacing w:line="360" w:lineRule="auto"/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proofErr w:type="gramStart"/>
      <w:r w:rsidRPr="00524472">
        <w:rPr>
          <w:rFonts w:asciiTheme="minorEastAsia" w:eastAsiaTheme="minorEastAsia" w:hAnsiTheme="minorEastAsia" w:hint="eastAsia"/>
          <w:sz w:val="32"/>
          <w:szCs w:val="32"/>
        </w:rPr>
        <w:t>镇检协</w:t>
      </w:r>
      <w:proofErr w:type="gramEnd"/>
      <w:r w:rsidRPr="00524472">
        <w:rPr>
          <w:rFonts w:asciiTheme="minorEastAsia" w:eastAsiaTheme="minorEastAsia" w:hAnsiTheme="minorEastAsia" w:hint="eastAsia"/>
          <w:sz w:val="32"/>
          <w:szCs w:val="32"/>
        </w:rPr>
        <w:t>[2023]</w:t>
      </w:r>
      <w:r w:rsidR="00524472" w:rsidRPr="00524472">
        <w:rPr>
          <w:rFonts w:asciiTheme="minorEastAsia" w:eastAsiaTheme="minorEastAsia" w:hAnsiTheme="minorEastAsia" w:hint="eastAsia"/>
          <w:sz w:val="32"/>
          <w:szCs w:val="32"/>
        </w:rPr>
        <w:t>5</w:t>
      </w:r>
      <w:r w:rsidRPr="00524472">
        <w:rPr>
          <w:rFonts w:asciiTheme="minorEastAsia" w:eastAsiaTheme="minorEastAsia" w:hAnsiTheme="minorEastAsia" w:hint="eastAsia"/>
          <w:sz w:val="32"/>
          <w:szCs w:val="32"/>
        </w:rPr>
        <w:t>号</w:t>
      </w:r>
    </w:p>
    <w:p w:rsidR="00D65F7A" w:rsidRDefault="00D65F7A" w:rsidP="00D65F7A">
      <w:pPr>
        <w:rPr>
          <w:rFonts w:ascii="微软雅黑" w:eastAsia="微软雅黑" w:hAnsi="微软雅黑" w:cs="微软雅黑" w:hint="eastAsia"/>
          <w:b/>
          <w:bCs/>
          <w:sz w:val="36"/>
          <w:szCs w:val="36"/>
        </w:rPr>
      </w:pPr>
    </w:p>
    <w:p w:rsidR="00D73D9B" w:rsidRPr="00524472" w:rsidRDefault="00CE5753">
      <w:pPr>
        <w:jc w:val="center"/>
        <w:rPr>
          <w:rFonts w:asciiTheme="minorEastAsia" w:hAnsiTheme="minorEastAsia" w:cs="微软雅黑"/>
          <w:b/>
          <w:bCs/>
          <w:sz w:val="36"/>
          <w:szCs w:val="36"/>
        </w:rPr>
      </w:pP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关于</w:t>
      </w: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开展</w:t>
      </w: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2023</w:t>
      </w: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年镇江市</w:t>
      </w: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建设工程用机制</w:t>
      </w:r>
      <w:proofErr w:type="gramStart"/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砂</w:t>
      </w:r>
      <w:proofErr w:type="gramEnd"/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实验室</w:t>
      </w: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间</w:t>
      </w:r>
      <w:r w:rsidRPr="00524472">
        <w:rPr>
          <w:rFonts w:asciiTheme="minorEastAsia" w:hAnsiTheme="minorEastAsia" w:cs="微软雅黑" w:hint="eastAsia"/>
          <w:b/>
          <w:bCs/>
          <w:sz w:val="36"/>
          <w:szCs w:val="36"/>
        </w:rPr>
        <w:t>比对试验的通知</w:t>
      </w:r>
    </w:p>
    <w:p w:rsidR="00D73D9B" w:rsidRDefault="00D73D9B">
      <w:pPr>
        <w:rPr>
          <w:rFonts w:ascii="仿宋" w:eastAsia="仿宋" w:hAnsi="仿宋" w:cs="仿宋"/>
          <w:sz w:val="32"/>
          <w:szCs w:val="32"/>
        </w:rPr>
      </w:pPr>
    </w:p>
    <w:p w:rsidR="00D73D9B" w:rsidRPr="00E91EB6" w:rsidRDefault="00CE5753" w:rsidP="00524472">
      <w:pPr>
        <w:adjustRightInd w:val="0"/>
        <w:snapToGrid w:val="0"/>
        <w:spacing w:line="500" w:lineRule="exac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各有关单位：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根据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镇建质监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〔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〕</w:t>
      </w:r>
      <w:r w:rsidRPr="00E91EB6">
        <w:rPr>
          <w:rFonts w:asciiTheme="minorEastAsia" w:hAnsiTheme="minorEastAsia" w:cs="仿宋" w:hint="eastAsia"/>
          <w:sz w:val="28"/>
          <w:szCs w:val="28"/>
        </w:rPr>
        <w:t>4</w:t>
      </w:r>
      <w:r w:rsidRPr="00E91EB6">
        <w:rPr>
          <w:rFonts w:asciiTheme="minorEastAsia" w:hAnsiTheme="minorEastAsia" w:cs="仿宋" w:hint="eastAsia"/>
          <w:sz w:val="28"/>
          <w:szCs w:val="28"/>
        </w:rPr>
        <w:t>号《关于开展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年度镇江市建设工程质量检测能力验证工作的通知》要求，现将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年镇江市建设工程用机制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实验室间比对试验工作通知如下：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一、项目参数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本次建设工程用机制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实验室间比对试验参数为：亚甲蓝值、石粉含量和压碎指标。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二、工作要求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1</w:t>
      </w:r>
      <w:r w:rsidRPr="00E91EB6">
        <w:rPr>
          <w:rFonts w:asciiTheme="minorEastAsia" w:hAnsiTheme="minorEastAsia" w:cs="仿宋" w:hint="eastAsia"/>
          <w:sz w:val="28"/>
          <w:szCs w:val="28"/>
        </w:rPr>
        <w:t>、此次比对要求详见《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年镇江市机制砂实验室间比对试验作业指导书》（以下简称《作业指导书》）（附件</w:t>
      </w:r>
      <w:r w:rsidRPr="00E91EB6">
        <w:rPr>
          <w:rFonts w:asciiTheme="minorEastAsia" w:hAnsiTheme="minorEastAsia" w:cs="仿宋" w:hint="eastAsia"/>
          <w:sz w:val="28"/>
          <w:szCs w:val="28"/>
        </w:rPr>
        <w:t>1</w:t>
      </w:r>
      <w:r w:rsidRPr="00E91EB6">
        <w:rPr>
          <w:rFonts w:asciiTheme="minorEastAsia" w:hAnsiTheme="minorEastAsia" w:cs="仿宋" w:hint="eastAsia"/>
          <w:sz w:val="28"/>
          <w:szCs w:val="28"/>
        </w:rPr>
        <w:t>）。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2</w:t>
      </w:r>
      <w:r w:rsidRPr="00E91EB6">
        <w:rPr>
          <w:rFonts w:asciiTheme="minorEastAsia" w:hAnsiTheme="minorEastAsia" w:cs="仿宋" w:hint="eastAsia"/>
          <w:sz w:val="28"/>
          <w:szCs w:val="28"/>
        </w:rPr>
        <w:t>、人员要求：试验人员按《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年镇江市机制砂实验室间比对试验参加人员名单》的安排完成对应的试验。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三、样品发放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本次实验室间比对采用现场随机抽签领取样品方式，领取样品时，</w:t>
      </w:r>
      <w:r w:rsidRPr="00E91EB6">
        <w:rPr>
          <w:rFonts w:asciiTheme="minorEastAsia" w:hAnsiTheme="minorEastAsia" w:cs="仿宋" w:hint="eastAsia"/>
          <w:sz w:val="28"/>
          <w:szCs w:val="28"/>
        </w:rPr>
        <w:lastRenderedPageBreak/>
        <w:t>确认样品状态是否良好，提交附件</w:t>
      </w:r>
      <w:r w:rsidRPr="00E91EB6">
        <w:rPr>
          <w:rFonts w:asciiTheme="minorEastAsia" w:hAnsiTheme="minorEastAsia" w:cs="仿宋" w:hint="eastAsia"/>
          <w:sz w:val="28"/>
          <w:szCs w:val="28"/>
        </w:rPr>
        <w:t>3</w:t>
      </w:r>
      <w:r w:rsidRPr="00E91EB6">
        <w:rPr>
          <w:rFonts w:asciiTheme="minorEastAsia" w:hAnsiTheme="minorEastAsia" w:cs="仿宋" w:hint="eastAsia"/>
          <w:sz w:val="28"/>
          <w:szCs w:val="28"/>
        </w:rPr>
        <w:t>《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年镇江市机制砂实验室间比对试验样品接受状态确认表》以及附件</w:t>
      </w:r>
      <w:r w:rsidRPr="00E91EB6">
        <w:rPr>
          <w:rFonts w:asciiTheme="minorEastAsia" w:hAnsiTheme="minorEastAsia" w:cs="仿宋" w:hint="eastAsia"/>
          <w:sz w:val="28"/>
          <w:szCs w:val="28"/>
        </w:rPr>
        <w:t>3</w:t>
      </w:r>
      <w:r w:rsidRPr="00E91EB6">
        <w:rPr>
          <w:rFonts w:asciiTheme="minorEastAsia" w:hAnsiTheme="minorEastAsia" w:cs="仿宋" w:hint="eastAsia"/>
          <w:sz w:val="28"/>
          <w:szCs w:val="28"/>
        </w:rPr>
        <w:t>的相关资料（试验人员的三金证明等）。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领取样品时间：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</w:t>
      </w:r>
      <w:r w:rsidRPr="00E91EB6">
        <w:rPr>
          <w:rFonts w:asciiTheme="minorEastAsia" w:hAnsiTheme="minorEastAsia" w:cs="仿宋" w:hint="eastAsia"/>
          <w:sz w:val="28"/>
          <w:szCs w:val="28"/>
        </w:rPr>
        <w:t>7</w:t>
      </w:r>
      <w:r w:rsidRPr="00E91EB6">
        <w:rPr>
          <w:rFonts w:asciiTheme="minorEastAsia" w:hAnsiTheme="minorEastAsia" w:cs="仿宋" w:hint="eastAsia"/>
          <w:sz w:val="28"/>
          <w:szCs w:val="28"/>
        </w:rPr>
        <w:t>月</w:t>
      </w:r>
      <w:r w:rsidRPr="00E91EB6">
        <w:rPr>
          <w:rFonts w:asciiTheme="minorEastAsia" w:hAnsiTheme="minorEastAsia" w:cs="仿宋" w:hint="eastAsia"/>
          <w:sz w:val="28"/>
          <w:szCs w:val="28"/>
        </w:rPr>
        <w:t>14</w:t>
      </w:r>
      <w:r w:rsidRPr="00E91EB6">
        <w:rPr>
          <w:rFonts w:asciiTheme="minorEastAsia" w:hAnsiTheme="minorEastAsia" w:cs="仿宋" w:hint="eastAsia"/>
          <w:sz w:val="28"/>
          <w:szCs w:val="28"/>
        </w:rPr>
        <w:t>日（星期五）</w:t>
      </w:r>
      <w:r w:rsidRPr="00E91EB6">
        <w:rPr>
          <w:rFonts w:asciiTheme="minorEastAsia" w:hAnsiTheme="minorEastAsia" w:cs="仿宋" w:hint="eastAsia"/>
          <w:sz w:val="28"/>
          <w:szCs w:val="28"/>
        </w:rPr>
        <w:t>9</w:t>
      </w:r>
      <w:r w:rsidRPr="00E91EB6">
        <w:rPr>
          <w:rFonts w:asciiTheme="minorEastAsia" w:hAnsiTheme="minorEastAsia" w:cs="仿宋" w:hint="eastAsia"/>
          <w:sz w:val="28"/>
          <w:szCs w:val="28"/>
        </w:rPr>
        <w:t>：</w:t>
      </w:r>
      <w:r w:rsidRPr="00E91EB6">
        <w:rPr>
          <w:rFonts w:asciiTheme="minorEastAsia" w:hAnsiTheme="minorEastAsia" w:cs="仿宋" w:hint="eastAsia"/>
          <w:sz w:val="28"/>
          <w:szCs w:val="28"/>
        </w:rPr>
        <w:t>30-16</w:t>
      </w:r>
      <w:r w:rsidRPr="00E91EB6">
        <w:rPr>
          <w:rFonts w:asciiTheme="minorEastAsia" w:hAnsiTheme="minorEastAsia" w:cs="仿宋" w:hint="eastAsia"/>
          <w:sz w:val="28"/>
          <w:szCs w:val="28"/>
        </w:rPr>
        <w:t>：</w:t>
      </w:r>
      <w:r w:rsidRPr="00E91EB6">
        <w:rPr>
          <w:rFonts w:asciiTheme="minorEastAsia" w:hAnsiTheme="minorEastAsia" w:cs="仿宋" w:hint="eastAsia"/>
          <w:sz w:val="28"/>
          <w:szCs w:val="28"/>
        </w:rPr>
        <w:t>30</w:t>
      </w:r>
      <w:r w:rsidR="008F3BDE">
        <w:rPr>
          <w:rFonts w:asciiTheme="minorEastAsia" w:hAnsiTheme="minorEastAsia" w:cs="仿宋" w:hint="eastAsia"/>
          <w:sz w:val="28"/>
          <w:szCs w:val="28"/>
        </w:rPr>
        <w:t>；地点：</w:t>
      </w:r>
      <w:proofErr w:type="gramStart"/>
      <w:r w:rsidR="008F3BDE">
        <w:rPr>
          <w:rFonts w:asciiTheme="minorEastAsia" w:hAnsiTheme="minorEastAsia" w:cs="仿宋" w:hint="eastAsia"/>
          <w:sz w:val="28"/>
          <w:szCs w:val="28"/>
        </w:rPr>
        <w:t>镇江建科科技</w:t>
      </w:r>
      <w:proofErr w:type="gramEnd"/>
      <w:r w:rsidR="008F3BDE">
        <w:rPr>
          <w:rFonts w:asciiTheme="minorEastAsia" w:hAnsiTheme="minorEastAsia" w:cs="仿宋" w:hint="eastAsia"/>
          <w:sz w:val="28"/>
          <w:szCs w:val="28"/>
        </w:rPr>
        <w:t>园（附定位图</w:t>
      </w:r>
      <w:r w:rsidRPr="00E91EB6">
        <w:rPr>
          <w:rFonts w:asciiTheme="minorEastAsia" w:hAnsiTheme="minorEastAsia" w:cs="仿宋" w:hint="eastAsia"/>
          <w:sz w:val="28"/>
          <w:szCs w:val="28"/>
        </w:rPr>
        <w:t>）</w:t>
      </w:r>
      <w:r w:rsidR="008F3BDE">
        <w:rPr>
          <w:rFonts w:asciiTheme="minorEastAsia" w:hAnsiTheme="minorEastAsia" w:cs="仿宋" w:hint="eastAsia"/>
          <w:sz w:val="28"/>
          <w:szCs w:val="28"/>
        </w:rPr>
        <w:t>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可用导航软件直接搜索“镇江建科科技园”</w:t>
      </w:r>
    </w:p>
    <w:p w:rsidR="00D73D9B" w:rsidRPr="00524472" w:rsidRDefault="00CE5753" w:rsidP="00524472">
      <w:pPr>
        <w:adjustRightInd w:val="0"/>
        <w:snapToGrid w:val="0"/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524472">
        <w:rPr>
          <w:noProof/>
          <w:sz w:val="28"/>
          <w:szCs w:val="28"/>
        </w:rPr>
        <w:drawing>
          <wp:inline distT="0" distB="0" distL="114300" distR="114300">
            <wp:extent cx="4791075" cy="2564481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56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F7A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 w:hint="eastAsia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按《作业指导书》规定时间分别提交结果报告单</w:t>
      </w:r>
      <w:r w:rsidR="008F3BDE">
        <w:rPr>
          <w:rFonts w:asciiTheme="minorEastAsia" w:hAnsiTheme="minorEastAsia" w:cs="仿宋" w:hint="eastAsia"/>
          <w:sz w:val="28"/>
          <w:szCs w:val="28"/>
        </w:rPr>
        <w:t>，</w:t>
      </w:r>
      <w:r w:rsidRPr="00E91EB6">
        <w:rPr>
          <w:rFonts w:asciiTheme="minorEastAsia" w:hAnsiTheme="minorEastAsia" w:cs="仿宋" w:hint="eastAsia"/>
          <w:sz w:val="28"/>
          <w:szCs w:val="28"/>
        </w:rPr>
        <w:t>以</w:t>
      </w:r>
      <w:r w:rsidRPr="00E91EB6">
        <w:rPr>
          <w:rFonts w:asciiTheme="minorEastAsia" w:hAnsiTheme="minorEastAsia" w:cs="仿宋" w:hint="eastAsia"/>
          <w:sz w:val="28"/>
          <w:szCs w:val="28"/>
        </w:rPr>
        <w:t>PDF</w:t>
      </w:r>
      <w:r w:rsidRPr="00E91EB6">
        <w:rPr>
          <w:rFonts w:asciiTheme="minorEastAsia" w:hAnsiTheme="minorEastAsia" w:cs="仿宋" w:hint="eastAsia"/>
          <w:sz w:val="28"/>
          <w:szCs w:val="28"/>
        </w:rPr>
        <w:t>格式发送至邮箱</w:t>
      </w:r>
      <w:r w:rsidRPr="00E91EB6">
        <w:rPr>
          <w:rFonts w:asciiTheme="minorEastAsia" w:hAnsiTheme="minorEastAsia" w:cs="仿宋" w:hint="eastAsia"/>
          <w:sz w:val="28"/>
          <w:szCs w:val="28"/>
        </w:rPr>
        <w:t>zjsjcxh@163.com</w:t>
      </w:r>
      <w:r w:rsidR="008F3BDE">
        <w:rPr>
          <w:rFonts w:asciiTheme="minorEastAsia" w:hAnsiTheme="minorEastAsia" w:cs="仿宋" w:hint="eastAsia"/>
          <w:sz w:val="28"/>
          <w:szCs w:val="28"/>
        </w:rPr>
        <w:t>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四、相关要求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1</w:t>
      </w:r>
      <w:r w:rsidRPr="00E91EB6">
        <w:rPr>
          <w:rFonts w:asciiTheme="minorEastAsia" w:hAnsiTheme="minorEastAsia" w:cs="仿宋" w:hint="eastAsia"/>
          <w:sz w:val="28"/>
          <w:szCs w:val="28"/>
        </w:rPr>
        <w:t>、各参加单位应本着科学、严谨、真实的原则，按照《作业指导书》的要求，组织好本次实验室间比对工作，确保验证工作按时完成，及时报送验证结果。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2</w:t>
      </w:r>
      <w:r w:rsidRPr="00E91EB6">
        <w:rPr>
          <w:rFonts w:asciiTheme="minorEastAsia" w:hAnsiTheme="minorEastAsia" w:cs="仿宋" w:hint="eastAsia"/>
          <w:sz w:val="28"/>
          <w:szCs w:val="28"/>
        </w:rPr>
        <w:t>、各参加单位不得委托非指定人员进行试验，参加人员应独立完成，不得串通数据，一经查实，严肃处理。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3</w:t>
      </w:r>
      <w:r w:rsidRPr="00E91EB6">
        <w:rPr>
          <w:rFonts w:asciiTheme="minorEastAsia" w:hAnsiTheme="minorEastAsia" w:cs="仿宋" w:hint="eastAsia"/>
          <w:sz w:val="28"/>
          <w:szCs w:val="28"/>
        </w:rPr>
        <w:t>、对具备本项目检测资质的单位和人员，无正当理由不参加比对试验或参加比对试验后未按《作业指导书》要求提交试验结果报告单的，将以“不满意”结果处理并予以通报。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4</w:t>
      </w:r>
      <w:r w:rsidRPr="00E91EB6">
        <w:rPr>
          <w:rFonts w:asciiTheme="minorEastAsia" w:hAnsiTheme="minorEastAsia" w:cs="仿宋" w:hint="eastAsia"/>
          <w:sz w:val="28"/>
          <w:szCs w:val="28"/>
        </w:rPr>
        <w:t>、发送至指定邮箱的《</w:t>
      </w:r>
      <w:r w:rsidRPr="00E91EB6">
        <w:rPr>
          <w:rFonts w:asciiTheme="minorEastAsia" w:hAnsiTheme="minorEastAsia" w:cs="仿宋" w:hint="eastAsia"/>
          <w:sz w:val="28"/>
          <w:szCs w:val="28"/>
        </w:rPr>
        <w:t>2</w:t>
      </w:r>
      <w:r w:rsidRPr="00E91EB6">
        <w:rPr>
          <w:rFonts w:asciiTheme="minorEastAsia" w:hAnsiTheme="minorEastAsia" w:cs="仿宋" w:hint="eastAsia"/>
          <w:sz w:val="28"/>
          <w:szCs w:val="28"/>
        </w:rPr>
        <w:t>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年镇江市机制砂实验室间比对试验结果报告单》（以下简称《结果报告单》）（附件</w:t>
      </w:r>
      <w:r w:rsidRPr="00E91EB6">
        <w:rPr>
          <w:rFonts w:asciiTheme="minorEastAsia" w:hAnsiTheme="minorEastAsia" w:cs="仿宋" w:hint="eastAsia"/>
          <w:sz w:val="28"/>
          <w:szCs w:val="28"/>
        </w:rPr>
        <w:t>4</w:t>
      </w:r>
      <w:r w:rsidRPr="00E91EB6">
        <w:rPr>
          <w:rFonts w:asciiTheme="minorEastAsia" w:hAnsiTheme="minorEastAsia" w:cs="仿宋" w:hint="eastAsia"/>
          <w:sz w:val="28"/>
          <w:szCs w:val="28"/>
        </w:rPr>
        <w:t>、附件</w:t>
      </w:r>
      <w:r w:rsidRPr="00E91EB6">
        <w:rPr>
          <w:rFonts w:asciiTheme="minorEastAsia" w:hAnsiTheme="minorEastAsia" w:cs="仿宋" w:hint="eastAsia"/>
          <w:sz w:val="28"/>
          <w:szCs w:val="28"/>
        </w:rPr>
        <w:t>5</w:t>
      </w:r>
      <w:r w:rsidRPr="00E91EB6">
        <w:rPr>
          <w:rFonts w:asciiTheme="minorEastAsia" w:hAnsiTheme="minorEastAsia" w:cs="仿宋" w:hint="eastAsia"/>
          <w:sz w:val="28"/>
          <w:szCs w:val="28"/>
        </w:rPr>
        <w:t>、附件</w:t>
      </w:r>
      <w:r w:rsidRPr="00E91EB6">
        <w:rPr>
          <w:rFonts w:asciiTheme="minorEastAsia" w:hAnsiTheme="minorEastAsia" w:cs="仿宋" w:hint="eastAsia"/>
          <w:sz w:val="28"/>
          <w:szCs w:val="28"/>
        </w:rPr>
        <w:t>6</w:t>
      </w:r>
      <w:r w:rsidRPr="00E91EB6">
        <w:rPr>
          <w:rFonts w:asciiTheme="minorEastAsia" w:hAnsiTheme="minorEastAsia" w:cs="仿宋" w:hint="eastAsia"/>
          <w:sz w:val="28"/>
          <w:szCs w:val="28"/>
        </w:rPr>
        <w:t>）与邮</w:t>
      </w:r>
      <w:r w:rsidRPr="00E91EB6">
        <w:rPr>
          <w:rFonts w:asciiTheme="minorEastAsia" w:hAnsiTheme="minorEastAsia" w:cs="仿宋" w:hint="eastAsia"/>
          <w:sz w:val="28"/>
          <w:szCs w:val="28"/>
        </w:rPr>
        <w:lastRenderedPageBreak/>
        <w:t>寄资料不一致时，视为结果不满意。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5</w:t>
      </w:r>
      <w:r w:rsidRPr="00E91EB6">
        <w:rPr>
          <w:rFonts w:asciiTheme="minorEastAsia" w:hAnsiTheme="minorEastAsia" w:cs="仿宋" w:hint="eastAsia"/>
          <w:sz w:val="28"/>
          <w:szCs w:val="28"/>
        </w:rPr>
        <w:t>、本次比对承办单位为镇江市建设工程质量检测协会，比对结果由协会负责公布。未经许可，各技术支持机构和人员不得擅自对外泄漏相关情况。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6</w:t>
      </w:r>
      <w:r w:rsidRPr="00E91EB6">
        <w:rPr>
          <w:rFonts w:asciiTheme="minorEastAsia" w:hAnsiTheme="minorEastAsia" w:cs="仿宋" w:hint="eastAsia"/>
          <w:sz w:val="28"/>
          <w:szCs w:val="28"/>
        </w:rPr>
        <w:t>、本次比对试验收取费用</w:t>
      </w:r>
      <w:r w:rsidRPr="00E91EB6">
        <w:rPr>
          <w:rFonts w:asciiTheme="minorEastAsia" w:hAnsiTheme="minorEastAsia" w:cs="仿宋" w:hint="eastAsia"/>
          <w:sz w:val="28"/>
          <w:szCs w:val="28"/>
        </w:rPr>
        <w:t>1000</w:t>
      </w:r>
      <w:r w:rsidRPr="00E91EB6">
        <w:rPr>
          <w:rFonts w:asciiTheme="minorEastAsia" w:hAnsiTheme="minorEastAsia" w:cs="仿宋" w:hint="eastAsia"/>
          <w:sz w:val="28"/>
          <w:szCs w:val="28"/>
        </w:rPr>
        <w:t>元（领取样品时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现场扫码或转帐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）。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五、联系方式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联系人：顾玉萍</w:t>
      </w:r>
      <w:r w:rsidRPr="00E91EB6">
        <w:rPr>
          <w:rFonts w:asciiTheme="minorEastAsia" w:hAnsiTheme="minorEastAsia" w:cs="仿宋" w:hint="eastAsia"/>
          <w:sz w:val="28"/>
          <w:szCs w:val="28"/>
        </w:rPr>
        <w:t xml:space="preserve">  </w:t>
      </w:r>
      <w:r w:rsidRPr="00E91EB6">
        <w:rPr>
          <w:rFonts w:asciiTheme="minorEastAsia" w:hAnsiTheme="minorEastAsia" w:cs="仿宋" w:hint="eastAsia"/>
          <w:sz w:val="28"/>
          <w:szCs w:val="28"/>
        </w:rPr>
        <w:t>手机：</w:t>
      </w:r>
      <w:r w:rsidRPr="00E91EB6">
        <w:rPr>
          <w:rFonts w:asciiTheme="minorEastAsia" w:hAnsiTheme="minorEastAsia" w:cs="仿宋" w:hint="eastAsia"/>
          <w:sz w:val="28"/>
          <w:szCs w:val="28"/>
        </w:rPr>
        <w:t>13705285308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 xml:space="preserve">        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周冬林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 xml:space="preserve">  </w:t>
      </w:r>
      <w:r w:rsidRPr="00E91EB6">
        <w:rPr>
          <w:rFonts w:asciiTheme="minorEastAsia" w:hAnsiTheme="minorEastAsia" w:cs="仿宋" w:hint="eastAsia"/>
          <w:sz w:val="28"/>
          <w:szCs w:val="28"/>
        </w:rPr>
        <w:t>手机：</w:t>
      </w:r>
      <w:r w:rsidRPr="00E91EB6">
        <w:rPr>
          <w:rFonts w:asciiTheme="minorEastAsia" w:hAnsiTheme="minorEastAsia" w:cs="仿宋" w:hint="eastAsia"/>
          <w:sz w:val="28"/>
          <w:szCs w:val="28"/>
        </w:rPr>
        <w:t>13338812020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邮寄地址：镇江市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檀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山路</w:t>
      </w:r>
      <w:r w:rsidRPr="00E91EB6">
        <w:rPr>
          <w:rFonts w:asciiTheme="minorEastAsia" w:hAnsiTheme="minorEastAsia" w:cs="仿宋" w:hint="eastAsia"/>
          <w:sz w:val="28"/>
          <w:szCs w:val="28"/>
        </w:rPr>
        <w:t>8</w:t>
      </w:r>
      <w:r w:rsidRPr="00E91EB6">
        <w:rPr>
          <w:rFonts w:asciiTheme="minorEastAsia" w:hAnsiTheme="minorEastAsia" w:cs="仿宋" w:hint="eastAsia"/>
          <w:sz w:val="28"/>
          <w:szCs w:val="28"/>
        </w:rPr>
        <w:t>号（建科集团）</w:t>
      </w:r>
      <w:r w:rsidRPr="00E91EB6">
        <w:rPr>
          <w:rFonts w:asciiTheme="minorEastAsia" w:hAnsiTheme="minorEastAsia" w:cs="仿宋" w:hint="eastAsia"/>
          <w:sz w:val="28"/>
          <w:szCs w:val="28"/>
        </w:rPr>
        <w:t>A</w:t>
      </w:r>
      <w:r w:rsidRPr="00E91EB6">
        <w:rPr>
          <w:rFonts w:asciiTheme="minorEastAsia" w:hAnsiTheme="minorEastAsia" w:cs="仿宋" w:hint="eastAsia"/>
          <w:sz w:val="28"/>
          <w:szCs w:val="28"/>
        </w:rPr>
        <w:t>座</w:t>
      </w:r>
      <w:r w:rsidRPr="00E91EB6">
        <w:rPr>
          <w:rFonts w:asciiTheme="minorEastAsia" w:hAnsiTheme="minorEastAsia" w:cs="仿宋" w:hint="eastAsia"/>
          <w:sz w:val="28"/>
          <w:szCs w:val="28"/>
        </w:rPr>
        <w:t>408</w:t>
      </w:r>
      <w:r w:rsidRPr="00E91EB6">
        <w:rPr>
          <w:rFonts w:asciiTheme="minorEastAsia" w:hAnsiTheme="minorEastAsia" w:cs="仿宋" w:hint="eastAsia"/>
          <w:sz w:val="28"/>
          <w:szCs w:val="28"/>
        </w:rPr>
        <w:t>室（耿玮</w:t>
      </w:r>
      <w:r w:rsidR="00524472" w:rsidRPr="00E91EB6">
        <w:rPr>
          <w:rFonts w:asciiTheme="minorEastAsia" w:hAnsiTheme="minorEastAsia" w:cs="仿宋" w:hint="eastAsia"/>
          <w:sz w:val="28"/>
          <w:szCs w:val="28"/>
        </w:rPr>
        <w:t>18952862351</w:t>
      </w:r>
      <w:r w:rsidRPr="00E91EB6">
        <w:rPr>
          <w:rFonts w:asciiTheme="minorEastAsia" w:hAnsiTheme="minorEastAsia" w:cs="仿宋" w:hint="eastAsia"/>
          <w:sz w:val="28"/>
          <w:szCs w:val="28"/>
        </w:rPr>
        <w:t>收）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单位：镇江市建设工程质量检测协会</w:t>
      </w:r>
    </w:p>
    <w:p w:rsidR="00D73D9B" w:rsidRDefault="00CE5753" w:rsidP="008F3BDE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 w:hint="eastAsia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邮箱：</w:t>
      </w:r>
      <w:hyperlink r:id="rId5" w:history="1">
        <w:r w:rsidR="008F3BDE" w:rsidRPr="00C05AD7">
          <w:rPr>
            <w:rStyle w:val="a4"/>
            <w:rFonts w:asciiTheme="minorEastAsia" w:hAnsiTheme="minorEastAsia" w:cs="仿宋" w:hint="eastAsia"/>
            <w:sz w:val="28"/>
            <w:szCs w:val="28"/>
          </w:rPr>
          <w:t>zjsjcxh@163.com</w:t>
        </w:r>
      </w:hyperlink>
    </w:p>
    <w:p w:rsidR="008F3BDE" w:rsidRPr="00E91EB6" w:rsidRDefault="008F3BDE" w:rsidP="008F3BDE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righ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镇江市建设工程质量检测协会</w:t>
      </w:r>
    </w:p>
    <w:p w:rsidR="00D73D9B" w:rsidRPr="00E91EB6" w:rsidRDefault="00CE5753" w:rsidP="008F3BDE">
      <w:pPr>
        <w:adjustRightInd w:val="0"/>
        <w:snapToGrid w:val="0"/>
        <w:spacing w:line="500" w:lineRule="exact"/>
        <w:ind w:right="560" w:firstLineChars="200" w:firstLine="560"/>
        <w:jc w:val="righ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二〇二三年七月七日</w:t>
      </w:r>
    </w:p>
    <w:p w:rsidR="008F3BDE" w:rsidRDefault="008F3BDE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 w:hint="eastAsia"/>
          <w:sz w:val="28"/>
          <w:szCs w:val="28"/>
        </w:rPr>
      </w:pP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附件：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1</w:t>
      </w:r>
      <w:r w:rsidRPr="00E91EB6">
        <w:rPr>
          <w:rFonts w:asciiTheme="minorEastAsia" w:hAnsiTheme="minorEastAsia" w:cs="仿宋" w:hint="eastAsia"/>
          <w:sz w:val="28"/>
          <w:szCs w:val="28"/>
        </w:rPr>
        <w:t>、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实验室间比对试验作业指导书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2</w:t>
      </w:r>
      <w:r w:rsidRPr="00E91EB6">
        <w:rPr>
          <w:rFonts w:asciiTheme="minorEastAsia" w:hAnsiTheme="minorEastAsia" w:cs="仿宋" w:hint="eastAsia"/>
          <w:sz w:val="28"/>
          <w:szCs w:val="28"/>
        </w:rPr>
        <w:t>、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实验室间比对参加人员名单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3</w:t>
      </w:r>
      <w:r w:rsidRPr="00E91EB6">
        <w:rPr>
          <w:rFonts w:asciiTheme="minorEastAsia" w:hAnsiTheme="minorEastAsia" w:cs="仿宋" w:hint="eastAsia"/>
          <w:sz w:val="28"/>
          <w:szCs w:val="28"/>
        </w:rPr>
        <w:t>、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实验室间比对试验样品接受状态确认表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4</w:t>
      </w:r>
      <w:r w:rsidRPr="00E91EB6">
        <w:rPr>
          <w:rFonts w:asciiTheme="minorEastAsia" w:hAnsiTheme="minorEastAsia" w:cs="仿宋" w:hint="eastAsia"/>
          <w:sz w:val="28"/>
          <w:szCs w:val="28"/>
        </w:rPr>
        <w:t>、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实验室间比对试验结果报告单（一）、镇江市机制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实验室间比对试验原始记录（一）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5</w:t>
      </w:r>
      <w:r w:rsidRPr="00E91EB6">
        <w:rPr>
          <w:rFonts w:asciiTheme="minorEastAsia" w:hAnsiTheme="minorEastAsia" w:cs="仿宋" w:hint="eastAsia"/>
          <w:sz w:val="28"/>
          <w:szCs w:val="28"/>
        </w:rPr>
        <w:t>、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实验室间比对试验结果报告单（二）、镇江市机制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实验室间比对试验原始记录（二）</w:t>
      </w:r>
    </w:p>
    <w:p w:rsidR="00D73D9B" w:rsidRPr="00E91EB6" w:rsidRDefault="00CE5753" w:rsidP="00524472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6</w:t>
      </w:r>
      <w:r w:rsidRPr="00E91EB6">
        <w:rPr>
          <w:rFonts w:asciiTheme="minorEastAsia" w:hAnsiTheme="minorEastAsia" w:cs="仿宋" w:hint="eastAsia"/>
          <w:sz w:val="28"/>
          <w:szCs w:val="28"/>
        </w:rPr>
        <w:t>、</w:t>
      </w:r>
      <w:r w:rsidRPr="00E91EB6">
        <w:rPr>
          <w:rFonts w:asciiTheme="minorEastAsia" w:hAnsiTheme="minorEastAsia" w:cs="仿宋" w:hint="eastAsia"/>
          <w:sz w:val="28"/>
          <w:szCs w:val="28"/>
        </w:rPr>
        <w:t>2023</w:t>
      </w:r>
      <w:r w:rsidRPr="00E91EB6">
        <w:rPr>
          <w:rFonts w:asciiTheme="minorEastAsia" w:hAnsiTheme="minorEastAsia" w:cs="仿宋" w:hint="eastAsia"/>
          <w:sz w:val="28"/>
          <w:szCs w:val="28"/>
        </w:rPr>
        <w:t>年镇江市机制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实验室间比对试验结果报告单（三）、镇江市机制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实验室间比对试验原始记录（三）</w:t>
      </w:r>
    </w:p>
    <w:sectPr w:rsidR="00D73D9B" w:rsidRPr="00E91EB6" w:rsidSect="00D73D9B">
      <w:pgSz w:w="11906" w:h="16838"/>
      <w:pgMar w:top="1440" w:right="1689" w:bottom="1440" w:left="1519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D73D9B"/>
    <w:rsid w:val="00020CBA"/>
    <w:rsid w:val="00524472"/>
    <w:rsid w:val="008F3BDE"/>
    <w:rsid w:val="00CE5753"/>
    <w:rsid w:val="00D65F7A"/>
    <w:rsid w:val="00D73D9B"/>
    <w:rsid w:val="00E91EB6"/>
    <w:rsid w:val="107F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D9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D73D9B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65F7A"/>
    <w:rPr>
      <w:sz w:val="18"/>
      <w:szCs w:val="18"/>
    </w:rPr>
  </w:style>
  <w:style w:type="character" w:customStyle="1" w:styleId="Char">
    <w:name w:val="批注框文本 Char"/>
    <w:basedOn w:val="a0"/>
    <w:link w:val="a3"/>
    <w:rsid w:val="00D65F7A"/>
    <w:rPr>
      <w:kern w:val="2"/>
      <w:sz w:val="18"/>
      <w:szCs w:val="18"/>
    </w:rPr>
  </w:style>
  <w:style w:type="character" w:styleId="a4">
    <w:name w:val="Hyperlink"/>
    <w:basedOn w:val="a0"/>
    <w:rsid w:val="00D65F7A"/>
    <w:rPr>
      <w:color w:val="0563C1" w:themeColor="hyperlink"/>
      <w:u w:val="single"/>
    </w:rPr>
  </w:style>
  <w:style w:type="character" w:styleId="a5">
    <w:name w:val="FollowedHyperlink"/>
    <w:basedOn w:val="a0"/>
    <w:rsid w:val="00D65F7A"/>
    <w:rPr>
      <w:color w:val="954F72" w:themeColor="followedHyperlink"/>
      <w:u w:val="single"/>
    </w:rPr>
  </w:style>
  <w:style w:type="paragraph" w:customStyle="1" w:styleId="0">
    <w:name w:val="0"/>
    <w:basedOn w:val="a"/>
    <w:rsid w:val="00D65F7A"/>
    <w:pPr>
      <w:widowControl/>
      <w:snapToGrid w:val="0"/>
      <w:spacing w:line="365" w:lineRule="atLeast"/>
      <w:ind w:left="1"/>
    </w:pPr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jsjcxh@163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jyw</dc:creator>
  <cp:lastModifiedBy>镇江市建设监理协会</cp:lastModifiedBy>
  <cp:revision>6</cp:revision>
  <dcterms:created xsi:type="dcterms:W3CDTF">2023-07-07T06:13:00Z</dcterms:created>
  <dcterms:modified xsi:type="dcterms:W3CDTF">2023-07-10T01:16:00Z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9FB4E33FA22C4E44B582B8D24B561AAA_12</vt:lpwstr>
  </property>
</Properties>
</file>